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3B" w:rsidRDefault="000B433B" w:rsidP="000B433B">
      <w:pPr>
        <w:pStyle w:val="Nadpispehledulnk"/>
      </w:pPr>
      <w:r>
        <w:t>Plné znění zprávy</w:t>
      </w:r>
    </w:p>
    <w:p w:rsidR="000B433B" w:rsidRDefault="000B433B" w:rsidP="000B433B">
      <w:pPr>
        <w:pStyle w:val="Nazcl"/>
      </w:pPr>
      <w:bookmarkStart w:id="0" w:name="c1"/>
      <w:bookmarkEnd w:id="0"/>
      <w:r>
        <w:t>Sněmovna se bude znovu zabývat novelou insolvenčního zákona</w:t>
      </w:r>
    </w:p>
    <w:p w:rsidR="000B433B" w:rsidRDefault="000B433B" w:rsidP="000B433B">
      <w:pPr>
        <w:pStyle w:val="Hlavcl"/>
      </w:pPr>
      <w:r>
        <w:t>22.1.2019    ČRo Radiožurnál    str. 02    09:00 Zprávy</w:t>
      </w:r>
    </w:p>
    <w:p w:rsidR="000B433B" w:rsidRDefault="000B433B" w:rsidP="000B433B">
      <w:pPr>
        <w:pStyle w:val="Autcl"/>
      </w:pPr>
      <w:r>
        <w:t xml:space="preserve">            </w:t>
      </w:r>
    </w:p>
    <w:p w:rsidR="000B433B" w:rsidRDefault="000B433B" w:rsidP="000B433B">
      <w:r>
        <w:t>Martin KŘÍŽEK, moderátor</w:t>
      </w:r>
    </w:p>
    <w:p w:rsidR="000B433B" w:rsidRDefault="000B433B" w:rsidP="000B433B">
      <w:r>
        <w:t>--------------------</w:t>
      </w:r>
    </w:p>
    <w:p w:rsidR="000B433B" w:rsidRDefault="000B433B" w:rsidP="000B433B">
      <w:r>
        <w:t xml:space="preserve">Sněmovna se dnes bude znovu zabývat novelou insolvenčního zákona, tentokrát s pozměňovacími návrhy senátu. Senát chce například umožnit vyhlášení osobního bankrotu i těm nejchudším, navrhl taky zrušit podmínku, podle které by splátka věřitelům musela být ve výši nákladů na odměnu insolvenčního správce. Podle prezidenta </w:t>
      </w:r>
      <w:r>
        <w:rPr>
          <w:b/>
          <w:bCs/>
          <w:color w:val="000000"/>
          <w:shd w:val="clear" w:color="auto" w:fill="FBC900"/>
        </w:rPr>
        <w:t>české asociace věřitelů</w:t>
      </w:r>
      <w:r>
        <w:t xml:space="preserve"> </w:t>
      </w:r>
      <w:r>
        <w:rPr>
          <w:b/>
          <w:bCs/>
          <w:color w:val="000000"/>
          <w:shd w:val="clear" w:color="auto" w:fill="FBC900"/>
        </w:rPr>
        <w:t>Pavla Staňka</w:t>
      </w:r>
      <w:r>
        <w:t xml:space="preserve"> byl původní sněmovní návrh lepší.</w:t>
      </w:r>
    </w:p>
    <w:p w:rsidR="000B433B" w:rsidRDefault="000B433B" w:rsidP="000B433B"/>
    <w:p w:rsidR="000B433B" w:rsidRDefault="000B433B" w:rsidP="000B433B">
      <w:r>
        <w:rPr>
          <w:b/>
          <w:bCs/>
          <w:color w:val="000000"/>
          <w:shd w:val="clear" w:color="auto" w:fill="FBC900"/>
        </w:rPr>
        <w:t xml:space="preserve">Pavel </w:t>
      </w:r>
      <w:proofErr w:type="gramStart"/>
      <w:r>
        <w:rPr>
          <w:b/>
          <w:bCs/>
          <w:color w:val="000000"/>
          <w:shd w:val="clear" w:color="auto" w:fill="FBC900"/>
        </w:rPr>
        <w:t>STANĚK</w:t>
      </w:r>
      <w:r>
        <w:t>,  Prezident</w:t>
      </w:r>
      <w:proofErr w:type="gramEnd"/>
      <w:r>
        <w:t xml:space="preserve"> </w:t>
      </w:r>
      <w:r>
        <w:rPr>
          <w:b/>
          <w:bCs/>
          <w:color w:val="000000"/>
          <w:shd w:val="clear" w:color="auto" w:fill="FBC900"/>
        </w:rPr>
        <w:t>České asociace věřitelů</w:t>
      </w:r>
    </w:p>
    <w:p w:rsidR="000B433B" w:rsidRDefault="000B433B" w:rsidP="000B433B">
      <w:r>
        <w:t>--------------------</w:t>
      </w:r>
    </w:p>
    <w:p w:rsidR="000B433B" w:rsidRDefault="000B433B" w:rsidP="000B433B">
      <w:r>
        <w:t xml:space="preserve">V tuto </w:t>
      </w:r>
      <w:proofErr w:type="gramStart"/>
      <w:r>
        <w:t>chvíli</w:t>
      </w:r>
      <w:proofErr w:type="gramEnd"/>
      <w:r>
        <w:t xml:space="preserve"> kdybychom se zabývali tím, že opravdu bude přijata právě ta senátní verze, tak tomu, že to se určitě </w:t>
      </w:r>
      <w:proofErr w:type="spellStart"/>
      <w:r>
        <w:t>přitítí</w:t>
      </w:r>
      <w:proofErr w:type="spellEnd"/>
      <w:r>
        <w:t>. Já myslím že tentokrát poslanci odvedli dobrou práci, zabývali se předloženým návrhem ministerstva spravedlnosti poměrně dlouho, zabývali se tím podrobně a udělali opravdu jako kompromis mezitím co mělo být a co by tak bylo žádoucí i pro společnost a pro dlužníky.</w:t>
      </w:r>
    </w:p>
    <w:p w:rsidR="000B433B" w:rsidRDefault="000B433B" w:rsidP="000B433B"/>
    <w:p w:rsidR="000B433B" w:rsidRDefault="000B433B" w:rsidP="000B433B">
      <w:r>
        <w:t>Martin KŘÍŽEK, moderátor</w:t>
      </w:r>
    </w:p>
    <w:p w:rsidR="000B433B" w:rsidRDefault="000B433B" w:rsidP="000B433B">
      <w:r>
        <w:t>--------------------</w:t>
      </w:r>
    </w:p>
    <w:p w:rsidR="000B433B" w:rsidRDefault="000B433B" w:rsidP="000B433B">
      <w:r>
        <w:t>Podle zatím nejaktuálnější mapy exekucí z roku 2017 se exekuce týkala v Česku více než 860 000 lidí.</w:t>
      </w:r>
    </w:p>
    <w:p w:rsidR="006C0901" w:rsidRDefault="006C0901">
      <w:bookmarkStart w:id="1" w:name="_GoBack"/>
      <w:bookmarkEnd w:id="1"/>
    </w:p>
    <w:sectPr w:rsidR="006C0901">
      <w:pgSz w:w="11907" w:h="16840" w:code="9"/>
      <w:pgMar w:top="1418" w:right="840" w:bottom="1418" w:left="840" w:header="709" w:footer="709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3B"/>
    <w:rsid w:val="000B433B"/>
    <w:rsid w:val="006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CC30-D0EB-4EC3-AB72-9CF41F54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33B"/>
    <w:pPr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ehledulnk">
    <w:name w:val="Nadpis přehledu článků"/>
    <w:basedOn w:val="Normln"/>
    <w:next w:val="Normln"/>
    <w:uiPriority w:val="99"/>
    <w:rsid w:val="000B433B"/>
    <w:pPr>
      <w:spacing w:before="120"/>
      <w:jc w:val="center"/>
    </w:pPr>
    <w:rPr>
      <w:b/>
      <w:bCs/>
      <w:sz w:val="28"/>
      <w:szCs w:val="28"/>
    </w:rPr>
  </w:style>
  <w:style w:type="paragraph" w:customStyle="1" w:styleId="Nazcl">
    <w:name w:val="Nazcl"/>
    <w:basedOn w:val="Nadpispehledulnk"/>
    <w:next w:val="Hlavcl"/>
    <w:uiPriority w:val="99"/>
    <w:rsid w:val="000B433B"/>
    <w:pPr>
      <w:spacing w:before="480"/>
    </w:pPr>
  </w:style>
  <w:style w:type="paragraph" w:customStyle="1" w:styleId="Hlavcl">
    <w:name w:val="Hlavcl"/>
    <w:basedOn w:val="Normln"/>
    <w:next w:val="Autcl"/>
    <w:uiPriority w:val="99"/>
    <w:rsid w:val="000B433B"/>
    <w:pPr>
      <w:jc w:val="center"/>
    </w:pPr>
    <w:rPr>
      <w:b/>
      <w:bCs/>
    </w:rPr>
  </w:style>
  <w:style w:type="paragraph" w:customStyle="1" w:styleId="Autcl">
    <w:name w:val="Autcl"/>
    <w:basedOn w:val="Normln"/>
    <w:next w:val="Normln"/>
    <w:uiPriority w:val="99"/>
    <w:rsid w:val="000B433B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PR</dc:creator>
  <cp:keywords/>
  <dc:description/>
  <cp:lastModifiedBy>Epic PR</cp:lastModifiedBy>
  <cp:revision>1</cp:revision>
  <dcterms:created xsi:type="dcterms:W3CDTF">2019-03-05T09:55:00Z</dcterms:created>
  <dcterms:modified xsi:type="dcterms:W3CDTF">2019-03-05T09:56:00Z</dcterms:modified>
</cp:coreProperties>
</file>